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21" w:rsidRDefault="00BF6221" w:rsidP="00BF622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532F7" w:rsidRPr="00BF6221" w:rsidRDefault="00866EE6" w:rsidP="00BF6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0"/>
          <w:szCs w:val="140"/>
        </w:rPr>
      </w:pPr>
      <w:r>
        <w:rPr>
          <w:rFonts w:ascii="TH SarabunIT๙" w:hAnsi="TH SarabunIT๙" w:cs="TH SarabunIT๙"/>
          <w:b/>
          <w:bCs/>
          <w:sz w:val="140"/>
          <w:szCs w:val="140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140"/>
          <w:szCs w:val="140"/>
          <w:cs/>
        </w:rPr>
        <w:t>ห้า</w:t>
      </w:r>
      <w:r w:rsidR="00BF6221" w:rsidRPr="00BF6221">
        <w:rPr>
          <w:rFonts w:ascii="TH SarabunIT๙" w:hAnsi="TH SarabunIT๙" w:cs="TH SarabunIT๙"/>
          <w:b/>
          <w:bCs/>
          <w:sz w:val="140"/>
          <w:szCs w:val="140"/>
          <w:cs/>
        </w:rPr>
        <w:t>ปี</w:t>
      </w:r>
    </w:p>
    <w:p w:rsidR="00BF6221" w:rsidRPr="00BF6221" w:rsidRDefault="00866EE6" w:rsidP="00BF6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0"/>
          <w:szCs w:val="140"/>
        </w:rPr>
      </w:pPr>
      <w:r>
        <w:rPr>
          <w:rFonts w:ascii="TH SarabunIT๙" w:hAnsi="TH SarabunIT๙" w:cs="TH SarabunIT๙"/>
          <w:b/>
          <w:bCs/>
          <w:sz w:val="140"/>
          <w:szCs w:val="140"/>
          <w:cs/>
        </w:rPr>
        <w:t>(พ.ศ.2561-256</w:t>
      </w:r>
      <w:r>
        <w:rPr>
          <w:rFonts w:ascii="TH SarabunIT๙" w:hAnsi="TH SarabunIT๙" w:cs="TH SarabunIT๙" w:hint="cs"/>
          <w:b/>
          <w:bCs/>
          <w:sz w:val="140"/>
          <w:szCs w:val="140"/>
          <w:cs/>
        </w:rPr>
        <w:t>5</w:t>
      </w:r>
      <w:r w:rsidR="00BF6221" w:rsidRPr="00BF6221">
        <w:rPr>
          <w:rFonts w:ascii="TH SarabunIT๙" w:hAnsi="TH SarabunIT๙" w:cs="TH SarabunIT๙"/>
          <w:b/>
          <w:bCs/>
          <w:sz w:val="140"/>
          <w:szCs w:val="140"/>
          <w:cs/>
        </w:rPr>
        <w:t>)</w:t>
      </w:r>
    </w:p>
    <w:p w:rsid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3648075" cy="3648075"/>
            <wp:effectExtent l="19050" t="0" r="9525" b="0"/>
            <wp:docPr id="1" name="Picture 1" descr="D:\งานวิเคราะห์ป่ามะคาบ\โลโก้ อบต.ป่ามะคา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วิเคราะห์ป่ามะคาบ\โลโก้ อบต.ป่ามะคาบ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F6221" w:rsidRP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F6221" w:rsidRP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F6221" w:rsidRP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BF6221">
        <w:rPr>
          <w:rFonts w:ascii="TH SarabunIT๙" w:hAnsi="TH SarabunIT๙" w:cs="TH SarabunIT๙"/>
          <w:b/>
          <w:bCs/>
          <w:sz w:val="100"/>
          <w:szCs w:val="100"/>
          <w:cs/>
        </w:rPr>
        <w:t>องค์การบริหารส่วนตำบลป่ามะคาบ</w:t>
      </w:r>
    </w:p>
    <w:p w:rsidR="00BF6221" w:rsidRPr="00BF6221" w:rsidRDefault="00BF6221" w:rsidP="00BF6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 w:rsidRPr="00BF6221">
        <w:rPr>
          <w:rFonts w:ascii="TH SarabunIT๙" w:hAnsi="TH SarabunIT๙" w:cs="TH SarabunIT๙"/>
          <w:b/>
          <w:bCs/>
          <w:sz w:val="100"/>
          <w:szCs w:val="100"/>
          <w:cs/>
        </w:rPr>
        <w:t>อำเภอเมือง จังหวัดพิจิตร</w:t>
      </w:r>
    </w:p>
    <w:sectPr w:rsidR="00BF6221" w:rsidRPr="00BF6221" w:rsidSect="00BF6221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6221"/>
    <w:rsid w:val="004906B8"/>
    <w:rsid w:val="00866EE6"/>
    <w:rsid w:val="009532F7"/>
    <w:rsid w:val="00B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6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2019-07-10T04:29:00Z</cp:lastPrinted>
  <dcterms:created xsi:type="dcterms:W3CDTF">2016-12-15T03:14:00Z</dcterms:created>
  <dcterms:modified xsi:type="dcterms:W3CDTF">2019-07-10T04:30:00Z</dcterms:modified>
</cp:coreProperties>
</file>