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14" w:rsidRDefault="00874914" w:rsidP="00874914">
      <w:pPr>
        <w:pStyle w:val="a3"/>
        <w:spacing w:before="0" w:beforeAutospacing="0" w:after="0" w:afterAutospacing="0"/>
        <w:jc w:val="center"/>
        <w:rPr>
          <w:rStyle w:val="a5"/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-114300</wp:posOffset>
            </wp:positionV>
            <wp:extent cx="1066165" cy="106680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Style w:val="a5"/>
          <w:rFonts w:ascii="Angsana New" w:hAnsi="Angsana New" w:cs="Angsana New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Style w:val="a5"/>
          <w:rFonts w:ascii="Angsana New" w:hAnsi="Angsana New" w:cs="Angsana New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Style w:val="a5"/>
          <w:rFonts w:ascii="TH SarabunIT๙" w:hAnsi="TH SarabunIT๙" w:cs="TH SarabunIT๙"/>
          <w:sz w:val="36"/>
          <w:szCs w:val="36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center"/>
      </w:pPr>
      <w:r>
        <w:rPr>
          <w:rStyle w:val="a5"/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ประกาศองค์การบริหารส่วนตำบลป่ามะคาบ</w:t>
      </w: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Style w:val="a5"/>
          <w:rFonts w:ascii="TH SarabunIT๙" w:hAnsi="TH SarabunIT๙" w:cs="TH SarabunIT๙"/>
          <w:sz w:val="36"/>
          <w:szCs w:val="36"/>
          <w:cs/>
        </w:rPr>
        <w:t>เรื่อง</w:t>
      </w:r>
      <w:r>
        <w:rPr>
          <w:rStyle w:val="a5"/>
          <w:rFonts w:ascii="TH SarabunIT๙" w:hAnsi="TH SarabunIT๙" w:cs="TH SarabunIT๙"/>
          <w:sz w:val="36"/>
          <w:szCs w:val="36"/>
        </w:rPr>
        <w:t> </w:t>
      </w:r>
      <w:r>
        <w:rPr>
          <w:rStyle w:val="a5"/>
          <w:rFonts w:ascii="TH SarabunIT๙" w:hAnsi="TH SarabunIT๙" w:cs="TH SarabunIT๙" w:hint="cs"/>
          <w:sz w:val="36"/>
          <w:szCs w:val="36"/>
          <w:cs/>
        </w:rPr>
        <w:t xml:space="preserve"> การรับลงทะเบียนผู้มีสิทธิรับเงินเบี้ยยังชีพผู้สูงอายุ</w:t>
      </w: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TH SarabunIT๙" w:hAnsi="TH SarabunIT๙" w:cs="TH SarabunIT๙"/>
          <w:sz w:val="36"/>
          <w:szCs w:val="36"/>
        </w:rPr>
        <w:t xml:space="preserve">   </w:t>
      </w:r>
      <w:r>
        <w:rPr>
          <w:rStyle w:val="a5"/>
          <w:rFonts w:ascii="TH SarabunIT๙" w:hAnsi="TH SarabunIT๙" w:cs="TH SarabunIT๙" w:hint="cs"/>
          <w:sz w:val="36"/>
          <w:szCs w:val="36"/>
          <w:cs/>
        </w:rPr>
        <w:t xml:space="preserve"> ประจำปีงบประมาณ</w:t>
      </w:r>
      <w:r>
        <w:rPr>
          <w:rStyle w:val="a5"/>
          <w:rFonts w:ascii="TH SarabunIT๙" w:hAnsi="TH SarabunIT๙" w:cs="TH SarabunIT๙"/>
          <w:sz w:val="36"/>
          <w:szCs w:val="36"/>
        </w:rPr>
        <w:t xml:space="preserve">  </w:t>
      </w:r>
      <w:r>
        <w:rPr>
          <w:rStyle w:val="a5"/>
          <w:rFonts w:ascii="TH SarabunIT๙" w:hAnsi="TH SarabunIT๙" w:cs="TH SarabunIT๙" w:hint="cs"/>
          <w:sz w:val="36"/>
          <w:szCs w:val="36"/>
          <w:cs/>
        </w:rPr>
        <w:t>พ</w:t>
      </w:r>
      <w:r>
        <w:rPr>
          <w:rStyle w:val="a5"/>
          <w:rFonts w:ascii="TH SarabunIT๙" w:hAnsi="TH SarabunIT๙" w:cs="TH SarabunIT๙"/>
          <w:sz w:val="36"/>
          <w:szCs w:val="36"/>
        </w:rPr>
        <w:t>.</w:t>
      </w:r>
      <w:r>
        <w:rPr>
          <w:rStyle w:val="a5"/>
          <w:rFonts w:ascii="TH SarabunIT๙" w:hAnsi="TH SarabunIT๙" w:cs="TH SarabunIT๙" w:hint="cs"/>
          <w:sz w:val="36"/>
          <w:szCs w:val="36"/>
          <w:cs/>
        </w:rPr>
        <w:t>ศ</w:t>
      </w:r>
      <w:r>
        <w:rPr>
          <w:rStyle w:val="a5"/>
          <w:rFonts w:ascii="TH SarabunIT๙" w:hAnsi="TH SarabunIT๙" w:cs="TH SarabunIT๙"/>
          <w:sz w:val="36"/>
          <w:szCs w:val="36"/>
        </w:rPr>
        <w:t>. 2562</w:t>
      </w: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5"/>
          <w:rFonts w:ascii="TH SarabunIT๙" w:hAnsi="TH SarabunIT๙" w:cs="TH SarabunIT๙"/>
          <w:sz w:val="32"/>
          <w:szCs w:val="32"/>
        </w:rPr>
        <w:t>          ………………………………………………………….…………….</w:t>
      </w: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เพื่อให้การดำเนินงานรับลงทะเบียนผู้มีสิทธิรับเงินเบี้ยยังชีพผู้สูงอายุ มีความพร้อมด้านข้อมูล ในการเสนอของบประมาณเบี้ยยังชีพผู้สูงอายุ ประจำปีงบประมาณ พ.ศ.2561 ให้เป็นไปด้วยความเรียบร้อย องค์การบริหารส่วนตำบลป่ามะคาบ จึงประกาศรับลงทะเบียนผู้มีสิทธิรับเงินเบี้ยยังชีพผู้สูงอายุ ดังนี้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74914" w:rsidRDefault="00874914" w:rsidP="00874914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Style w:val="a5"/>
          <w:rFonts w:ascii="TH SarabunIT๙" w:hAnsi="TH SarabunIT๙" w:cs="TH SarabunIT๙"/>
          <w:sz w:val="32"/>
          <w:szCs w:val="32"/>
        </w:rPr>
        <w:t>1.</w:t>
      </w:r>
      <w:r>
        <w:rPr>
          <w:rStyle w:val="a5"/>
          <w:rFonts w:ascii="TH SarabunIT๙" w:hAnsi="TH SarabunIT๙" w:cs="TH SarabunIT๙" w:hint="cs"/>
          <w:sz w:val="32"/>
          <w:szCs w:val="32"/>
          <w:cs/>
        </w:rPr>
        <w:t xml:space="preserve">  คุณสมบัติของผู้มีสิทธิได้รับเงินเบี้ยยังชีพผู้สูงอายุ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4914" w:rsidRDefault="00874914" w:rsidP="00874914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ผู้มีคุณสมบัติได้รับเงินเบี้ยยังชีพผู้สูงอายุ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ต้องเป็นผู้มีคุณสมบัติและไม่มีลักษณะต้องห้าม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(1)  </w:t>
      </w: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(2) 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มีภูมิลำเนาอยู่ในเขต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.ป่ามะคาบตามทะเบียนบ้าน 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(3)  มีอายุ</w:t>
      </w:r>
      <w:r>
        <w:rPr>
          <w:rFonts w:ascii="TH SarabunIT๙" w:hAnsi="TH SarabunIT๙" w:cs="TH SarabunIT๙"/>
          <w:sz w:val="32"/>
          <w:szCs w:val="32"/>
        </w:rPr>
        <w:t> 60 </w:t>
      </w:r>
      <w:r>
        <w:rPr>
          <w:rFonts w:ascii="TH SarabunIT๙" w:hAnsi="TH SarabunIT๙" w:cs="TH SarabunIT๙" w:hint="cs"/>
          <w:sz w:val="32"/>
          <w:szCs w:val="32"/>
          <w:cs/>
        </w:rPr>
        <w:t>ปีบริบูรณ์ขึ้นไป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โดยเป็นผู้ที่เกิดก่อนวันที่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</w:rPr>
        <w:t> 2501 ( 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สำหรับในกรณีที่ในทะเบียนราษฎรไม่ปรากฏวันที่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เดือนเกิด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ให้ถือว่าบุคคลนั้นเกิดในวันที่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 1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มกราคมของปีนั้น</w:t>
      </w:r>
      <w:r>
        <w:rPr>
          <w:rFonts w:ascii="TH SarabunIT๙" w:hAnsi="TH SarabunIT๙" w:cs="TH SarabunIT๙"/>
          <w:sz w:val="32"/>
          <w:szCs w:val="32"/>
        </w:rPr>
        <w:t xml:space="preserve">)       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Style w:val="a5"/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(4)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ไม่เป็นผู้ได้รับสวัสดิการหรือมีสิทธิประโยชน์อื่นใด จากหน่วยงานของรัฐรัฐวิสาหกิจ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หรือองค์กรปกครองส่วนท้องถิ่น  ได้แก่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ผู้รับเงินบำนาญ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เบี้ยหวัด บำนาญพิเศษหรือเงินอื่นใดในลักษณะเดียวกัน  ผู้สูงอายุที่อยู่ในสถานสงเคราะห์ของรัฐหรือองค์กรปกครองส่วนท้องถิ่น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ผู้ที่ได้รับเงินเดือน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รายได้ประจำ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หรือผลประโยชน์ตอบแทนอย่างอื่นที่รัฐหรือองค์กรปกครองส่วนท้องถิ่นจัดให้เป็นประจำ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ยกเว้นผู้พิการ และผู้ป่วยเอดส์ตามระเบียบกระทรวงมหาดไทยฯ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(5)  ผู้สูงอายุที่ย้ายภูมิลำเนาเข้ามาอยู่ในพื้นที่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.ป่ามะคาบก่อนหรือภายในเดือนพฤศจิกายน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แต่ยังไม่ได้ยื่นคำขอลงทะเบียนตามข้อ 8 แห่งระเบียบกระทรวงมหาดไทยฯ พ.ศ. 2552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Style w:val="a5"/>
          <w:rFonts w:ascii="TH SarabunIT๙" w:hAnsi="TH SarabunIT๙" w:cs="TH SarabunIT๙"/>
          <w:sz w:val="32"/>
          <w:szCs w:val="32"/>
        </w:rPr>
        <w:t xml:space="preserve">2.  </w:t>
      </w:r>
      <w:r>
        <w:rPr>
          <w:rStyle w:val="a5"/>
          <w:rFonts w:ascii="TH SarabunIT๙" w:hAnsi="TH SarabunIT๙" w:cs="TH SarabunIT๙" w:hint="cs"/>
          <w:sz w:val="32"/>
          <w:szCs w:val="32"/>
          <w:cs/>
        </w:rPr>
        <w:t>ขั้นตอนการยื่นคำขอ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ผู้สูงอายุจะต้องนำเอกสารหลักฐานประกอบแบบคำขอลงทะเบียนขอรับเงินเบี้ยยังชีพผู้สูงอายุด้วยตนเอง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โดยมีหลักฐานดังนี้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หรือบัตรอื่นที่ออกโดยหน่วยงานของรัฐที่มีรูปถ่ายพร้อมสำเนา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ทะเบียนบ้านพร้อมสำเนา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สมุดบัญชี</w:t>
      </w:r>
      <w:r>
        <w:rPr>
          <w:rFonts w:ascii="TH SarabunIT๙" w:hAnsi="TH SarabunIT๙" w:cs="TH SarabunIT๙"/>
          <w:sz w:val="32"/>
          <w:szCs w:val="32"/>
        </w:rPr>
        <w:t>…/</w:t>
      </w:r>
    </w:p>
    <w:p w:rsidR="00874914" w:rsidRDefault="00874914" w:rsidP="00874914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–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สมุดบัญชีเงินฝากธนาคารพร้อมสำเนา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สำหรับกรณีที่ผู้ขอรับเงินเบี้ยยังชีพผู้สูงอายุประสงค์ขอรับเงินเบี้ยผู้สูงอายุผ่านธนาคาร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ในการยื่นคำขอลงทะเบียนรับเงินเบี้ยยังชีพผู้สูงอายุ</w:t>
      </w:r>
      <w:proofErr w:type="gramEnd"/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ผู้สูงอายุจะต้องแสดงความประสงค์ขอรับเงินเบี้ยยังชีพผู้สูงอายุโดยวิธีใดวิธีหนึ่ง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โอนเงินเข้าบัญชีเงินฝากธนาคารในนามผู้มีสิทธิ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โอนเงินเข้าบัญชีเงินฝากธนาคารในนามบุคคลที่ได้รับมอบอำนาจจากผู้มีสิทธิ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2.3 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ผู้สูงอายุที่มีคุณสมบัติครบถ้วนตามระเบียบกระทรวงมหาดไทยฯ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6  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ให้ยื่นคำขอลงทะเบียนขอรับเงินเบี้ยยังชีพผู้สูงอายุด้วยตนเอง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หรือกรณีที่มีความจำเป็นผู้สูงอายุที่ไม่สามารถมายื่นคำขอลงทะเบียนด้วยตนเองได้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มอบอำนาจเป็นลายลักษณ์อักษรให้ผู้อื่นเป็นผู้ยื่นคำขอลงทะเบียนขอรับเงินเบี้ยยังชีพผู้สูงอายุแทนก็ได้โดยให้กรอกรายละเอียดตามแบบคำขอลงทะเบียนขอรับเงินเบี้ยยังชีพผู้สูงอายุให้ถูกต้องครบถ้วนและให้ยื่นคำขอประกอบกับเอกสารหลักฐานของผู้สูงอายุ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พร้อมทั้งสำเนาบัตรประจำตัวประชาชนของผู้รับมอบอำนาจ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กำหนดวันเวลา และสถานที่รับลงทะเบียน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รับลงทะเบียนตั้งแต่วันที่ 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30  พฤศจิกายน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 ณ ที่ทำการองค์การบริหารส่วนตำบลป่ามะคาบ</w:t>
      </w:r>
    </w:p>
    <w:p w:rsidR="00874914" w:rsidRDefault="00874914" w:rsidP="0087491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4914" w:rsidRDefault="00874914" w:rsidP="00874914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874914" w:rsidRDefault="00874914" w:rsidP="008749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ตุลาคม 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874914" w:rsidRDefault="00551987" w:rsidP="008749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1B2349">
            <wp:simplePos x="0" y="0"/>
            <wp:positionH relativeFrom="column">
              <wp:posOffset>3486150</wp:posOffset>
            </wp:positionH>
            <wp:positionV relativeFrom="paragraph">
              <wp:posOffset>60325</wp:posOffset>
            </wp:positionV>
            <wp:extent cx="902335" cy="7378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914" w:rsidRDefault="00874914" w:rsidP="00874914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 นายเฉลิม   แพพ่วง )</w:t>
      </w:r>
    </w:p>
    <w:p w:rsidR="00874914" w:rsidRDefault="00874914" w:rsidP="0087491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นายกองค์การบริหารส่วนตำบลป่ามะคาบ</w:t>
      </w:r>
    </w:p>
    <w:p w:rsidR="008955C7" w:rsidRDefault="008955C7"/>
    <w:sectPr w:rsidR="008955C7" w:rsidSect="0089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74914"/>
    <w:rsid w:val="004A3564"/>
    <w:rsid w:val="00551987"/>
    <w:rsid w:val="00874914"/>
    <w:rsid w:val="008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8ABC27-8C05-4EA2-B2E2-47FA4AA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49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874914"/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qFormat/>
    <w:rsid w:val="0087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ภูริ หงส์ทอง</cp:lastModifiedBy>
  <cp:revision>3</cp:revision>
  <dcterms:created xsi:type="dcterms:W3CDTF">2017-09-25T04:05:00Z</dcterms:created>
  <dcterms:modified xsi:type="dcterms:W3CDTF">2017-09-27T09:17:00Z</dcterms:modified>
</cp:coreProperties>
</file>